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AC47" w14:textId="32EB545B" w:rsidR="005C6EA8" w:rsidRPr="00BF7812" w:rsidRDefault="005C6EA8" w:rsidP="008114E3">
      <w:pPr>
        <w:pStyle w:val="HEADER1"/>
      </w:pPr>
      <w:r w:rsidRPr="00A713DF">
        <w:rPr>
          <w:rFonts w:ascii="Calibri" w:hAnsi="Calibri" w:cs="Times New Roman"/>
          <w:sz w:val="24"/>
          <w:szCs w:val="24"/>
        </w:rPr>
        <mc:AlternateContent>
          <mc:Choice Requires="wps">
            <w:drawing>
              <wp:inline distT="0" distB="0" distL="0" distR="0" wp14:anchorId="33DA5D2E" wp14:editId="2B861D65">
                <wp:extent cx="5943509" cy="2509878"/>
                <wp:effectExtent l="0" t="0" r="635" b="5080"/>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3509" cy="2509878"/>
                        </a:xfrm>
                        <a:prstGeom prst="rect">
                          <a:avLst/>
                        </a:prstGeom>
                        <a:solidFill>
                          <a:srgbClr val="E5ECF0"/>
                        </a:solidFill>
                        <a:ln w="6350">
                          <a:noFill/>
                        </a:ln>
                      </wps:spPr>
                      <wps:txbx>
                        <w:txbxContent>
                          <w:p w14:paraId="5CA3D14C" w14:textId="77777777" w:rsidR="002E3D8D" w:rsidRDefault="002E3D8D" w:rsidP="007F1EAE">
                            <w:pPr>
                              <w:pStyle w:val="Heading31"/>
                            </w:pPr>
                            <w:r w:rsidRPr="002E3D8D">
                              <w:t xml:space="preserve">COMMUNITY’S FLOOD RISK SNAPSHOT </w:t>
                            </w:r>
                          </w:p>
                          <w:p w14:paraId="289564B9" w14:textId="2B7F61D8" w:rsidR="00FB23C4" w:rsidRDefault="00FB23C4" w:rsidP="00FB23C4">
                            <w:pPr>
                              <w:pStyle w:val="BODY"/>
                              <w:jc w:val="center"/>
                            </w:pPr>
                            <w:bookmarkStart w:id="0" w:name="_Hlk109208357"/>
                            <w:r w:rsidRPr="00B633CD">
                              <w:rPr>
                                <w:color w:val="FF0000"/>
                              </w:rPr>
                              <w:t>[</w:t>
                            </w:r>
                            <w:r>
                              <w:rPr>
                                <w:color w:val="FF0000"/>
                              </w:rPr>
                              <w:t>R</w:t>
                            </w:r>
                            <w:r w:rsidRPr="00B633CD">
                              <w:rPr>
                                <w:color w:val="FF0000"/>
                              </w:rPr>
                              <w:t>ed]</w:t>
                            </w:r>
                            <w:r w:rsidRPr="00B633CD">
                              <w:t xml:space="preserve"> </w:t>
                            </w:r>
                            <w:r>
                              <w:t xml:space="preserve">text </w:t>
                            </w:r>
                            <w:r w:rsidRPr="00B633CD">
                              <w:t xml:space="preserve">indicates </w:t>
                            </w:r>
                            <w:r>
                              <w:t>sections</w:t>
                            </w:r>
                            <w:r w:rsidRPr="00B633CD">
                              <w:t xml:space="preserve"> you can customize to </w:t>
                            </w:r>
                            <w:r>
                              <w:t>fit</w:t>
                            </w:r>
                            <w:r w:rsidRPr="00B633CD">
                              <w:t xml:space="preserve"> your area and mapping project</w:t>
                            </w:r>
                            <w:r>
                              <w:t>.</w:t>
                            </w:r>
                            <w:r w:rsidRPr="00B633CD">
                              <w:t xml:space="preserve"> </w:t>
                            </w:r>
                            <w:r>
                              <w:t>Y</w:t>
                            </w:r>
                            <w:r w:rsidRPr="00B633CD">
                              <w:t>ou may also change</w:t>
                            </w:r>
                            <w:r>
                              <w:t xml:space="preserve"> or </w:t>
                            </w:r>
                            <w:r w:rsidRPr="00B633CD">
                              <w:t xml:space="preserve">delete other </w:t>
                            </w:r>
                            <w:r>
                              <w:t>sections</w:t>
                            </w:r>
                            <w:r w:rsidRPr="00B633CD">
                              <w:t xml:space="preserve"> to make </w:t>
                            </w:r>
                            <w:r>
                              <w:t>them</w:t>
                            </w:r>
                            <w:r w:rsidRPr="00B633CD">
                              <w:t xml:space="preserve"> </w:t>
                            </w:r>
                            <w:r>
                              <w:t xml:space="preserve">more locally </w:t>
                            </w:r>
                            <w:r w:rsidRPr="00B633CD">
                              <w:t>relevant.</w:t>
                            </w:r>
                          </w:p>
                          <w:p w14:paraId="50D9766F" w14:textId="77777777" w:rsidR="00FB23C4" w:rsidRPr="00B633CD" w:rsidRDefault="00FB23C4" w:rsidP="00FB23C4">
                            <w:pPr>
                              <w:pStyle w:val="BODY"/>
                              <w:jc w:val="center"/>
                            </w:pPr>
                          </w:p>
                          <w:bookmarkEnd w:id="0"/>
                          <w:p w14:paraId="7A1778B8" w14:textId="77777777" w:rsidR="005C6EA8" w:rsidRPr="005C6EA8" w:rsidRDefault="005C6EA8" w:rsidP="005C6EA8">
                            <w:pPr>
                              <w:pStyle w:val="BODY"/>
                              <w:jc w:val="center"/>
                              <w:rPr>
                                <w:color w:val="FF0000"/>
                              </w:rPr>
                            </w:pPr>
                            <w:r w:rsidRPr="005C6EA8">
                              <w:rPr>
                                <w:color w:val="FF0000"/>
                              </w:rPr>
                              <w:t>REMOVE THIS PAGE AND ITS CONTENTS BEFORE EXPORTING TO PDF</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inline>
            </w:drawing>
          </mc:Choice>
          <mc:Fallback>
            <w:pict>
              <v:shapetype w14:anchorId="33DA5D2E" id="_x0000_t202" coordsize="21600,21600" o:spt="202" path="m,l,21600r21600,l21600,xe">
                <v:stroke joinstyle="miter"/>
                <v:path gradientshapeok="t" o:connecttype="rect"/>
              </v:shapetype>
              <v:shape id="Text Box 13" o:spid="_x0000_s1026" type="#_x0000_t202" alt="&quot;&quot;" style="width:468pt;height:19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" fillcolor="#e5ecf0" stroked="f" strokeweight=".5pt">
                <v:textbox inset="14.4pt,,14.4pt">
                  <w:txbxContent>
                    <w:p w14:paraId="5CA3D14C" w14:textId="77777777" w:rsidR="002E3D8D" w:rsidRDefault="002E3D8D" w:rsidP="007F1EAE">
                      <w:pPr>
                        <w:pStyle w:val="Heading31"/>
                      </w:pPr>
                      <w:r w:rsidRPr="002E3D8D">
                        <w:t xml:space="preserve">COMMUNITY’S FLOOD RISK SNAPSHOT </w:t>
                      </w:r>
                    </w:p>
                    <w:p w14:paraId="289564B9" w14:textId="2B7F61D8" w:rsidR="00FB23C4" w:rsidRDefault="00FB23C4" w:rsidP="00FB23C4">
                      <w:pPr>
                        <w:pStyle w:val="BODY"/>
                        <w:jc w:val="center"/>
                      </w:pPr>
                      <w:bookmarkStart w:id="1" w:name="_Hlk109208357"/>
                      <w:r w:rsidRPr="00B633CD">
                        <w:rPr>
                          <w:color w:val="FF0000"/>
                        </w:rPr>
                        <w:t>[</w:t>
                      </w:r>
                      <w:r>
                        <w:rPr>
                          <w:color w:val="FF0000"/>
                        </w:rPr>
                        <w:t>R</w:t>
                      </w:r>
                      <w:r w:rsidRPr="00B633CD">
                        <w:rPr>
                          <w:color w:val="FF0000"/>
                        </w:rPr>
                        <w:t>ed]</w:t>
                      </w:r>
                      <w:r w:rsidRPr="00B633CD">
                        <w:t xml:space="preserve"> </w:t>
                      </w:r>
                      <w:r>
                        <w:t xml:space="preserve">text </w:t>
                      </w:r>
                      <w:r w:rsidRPr="00B633CD">
                        <w:t xml:space="preserve">indicates </w:t>
                      </w:r>
                      <w:r>
                        <w:t>sections</w:t>
                      </w:r>
                      <w:r w:rsidRPr="00B633CD">
                        <w:t xml:space="preserve"> you can customize to </w:t>
                      </w:r>
                      <w:r>
                        <w:t>fit</w:t>
                      </w:r>
                      <w:r w:rsidRPr="00B633CD">
                        <w:t xml:space="preserve"> your area and mapping project</w:t>
                      </w:r>
                      <w:r>
                        <w:t>.</w:t>
                      </w:r>
                      <w:r w:rsidRPr="00B633CD">
                        <w:t xml:space="preserve"> </w:t>
                      </w:r>
                      <w:r>
                        <w:t>Y</w:t>
                      </w:r>
                      <w:r w:rsidRPr="00B633CD">
                        <w:t>ou may also change</w:t>
                      </w:r>
                      <w:r>
                        <w:t xml:space="preserve"> or </w:t>
                      </w:r>
                      <w:r w:rsidRPr="00B633CD">
                        <w:t xml:space="preserve">delete other </w:t>
                      </w:r>
                      <w:r>
                        <w:t>sections</w:t>
                      </w:r>
                      <w:r w:rsidRPr="00B633CD">
                        <w:t xml:space="preserve"> to make </w:t>
                      </w:r>
                      <w:r>
                        <w:t>them</w:t>
                      </w:r>
                      <w:r w:rsidRPr="00B633CD">
                        <w:t xml:space="preserve"> </w:t>
                      </w:r>
                      <w:r>
                        <w:t xml:space="preserve">more locally </w:t>
                      </w:r>
                      <w:r w:rsidRPr="00B633CD">
                        <w:t>relevant.</w:t>
                      </w:r>
                    </w:p>
                    <w:p w14:paraId="50D9766F" w14:textId="77777777" w:rsidR="00FB23C4" w:rsidRPr="00B633CD" w:rsidRDefault="00FB23C4" w:rsidP="00FB23C4">
                      <w:pPr>
                        <w:pStyle w:val="BODY"/>
                        <w:jc w:val="center"/>
                      </w:pPr>
                    </w:p>
                    <w:bookmarkEnd w:id="1"/>
                    <w:p w14:paraId="7A1778B8" w14:textId="77777777" w:rsidR="005C6EA8" w:rsidRPr="005C6EA8" w:rsidRDefault="005C6EA8" w:rsidP="005C6EA8">
                      <w:pPr>
                        <w:pStyle w:val="BODY"/>
                        <w:jc w:val="center"/>
                        <w:rPr>
                          <w:color w:val="FF0000"/>
                        </w:rPr>
                      </w:pPr>
                      <w:r w:rsidRPr="005C6EA8">
                        <w:rPr>
                          <w:color w:val="FF0000"/>
                        </w:rPr>
                        <w:t>REMOVE THIS PAGE AND ITS CONTENTS BEFORE EXPORTING TO PDF</w:t>
                      </w:r>
                    </w:p>
                  </w:txbxContent>
                </v:textbox>
                <w10:anchorlock/>
              </v:shape>
            </w:pict>
          </mc:Fallback>
        </mc:AlternateContent>
      </w:r>
      <w:r>
        <w:br w:type="page"/>
      </w:r>
      <w:r w:rsidRPr="00BF7812">
        <w:lastRenderedPageBreak/>
        <w:drawing>
          <wp:anchor distT="0" distB="914400" distL="114300" distR="114300" simplePos="0" relativeHeight="251658241" behindDoc="0" locked="0" layoutInCell="1" allowOverlap="1" wp14:anchorId="7EE5477C" wp14:editId="70B2D74D">
            <wp:simplePos x="0" y="0"/>
            <wp:positionH relativeFrom="column">
              <wp:posOffset>-571500</wp:posOffset>
            </wp:positionH>
            <wp:positionV relativeFrom="paragraph">
              <wp:posOffset>92347</wp:posOffset>
            </wp:positionV>
            <wp:extent cx="484505" cy="21018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4505" cy="210185"/>
                    </a:xfrm>
                    <a:prstGeom prst="rect">
                      <a:avLst/>
                    </a:prstGeom>
                  </pic:spPr>
                </pic:pic>
              </a:graphicData>
            </a:graphic>
            <wp14:sizeRelH relativeFrom="page">
              <wp14:pctWidth>0</wp14:pctWidth>
            </wp14:sizeRelH>
            <wp14:sizeRelV relativeFrom="page">
              <wp14:pctHeight>0</wp14:pctHeight>
            </wp14:sizeRelV>
          </wp:anchor>
        </w:drawing>
      </w:r>
      <w:r w:rsidR="00223012" w:rsidRPr="00BF7812">
        <w:t>COMMUNITY’S FLOOD RISK SNAPSHOT</w:t>
      </w:r>
    </w:p>
    <w:p w14:paraId="52E3D5A1" w14:textId="00C451CA" w:rsidR="00223012" w:rsidRDefault="00223012" w:rsidP="008114E3">
      <w:pPr>
        <w:pStyle w:val="SUBHEADING"/>
      </w:pPr>
      <w:r w:rsidRPr="00223012">
        <w:rPr>
          <w:color w:val="FF0000"/>
        </w:rPr>
        <w:t>[Community name]</w:t>
      </w:r>
      <w:r w:rsidRPr="00223012">
        <w:t xml:space="preserve"> participation in the NFIP</w:t>
      </w:r>
    </w:p>
    <w:p w14:paraId="53CC979F" w14:textId="0D1B31E6" w:rsidR="00223012" w:rsidRPr="00C24852" w:rsidRDefault="00223012" w:rsidP="00223012">
      <w:pPr>
        <w:pStyle w:val="BODY"/>
      </w:pPr>
      <w:r w:rsidRPr="00C24852">
        <w:rPr>
          <w:color w:val="FF0000"/>
        </w:rPr>
        <w:t>[Community name]</w:t>
      </w:r>
      <w:r w:rsidRPr="00C24852">
        <w:t xml:space="preserve"> has </w:t>
      </w:r>
      <w:r w:rsidR="00C8771F">
        <w:t>taken part</w:t>
      </w:r>
      <w:r w:rsidRPr="00C24852">
        <w:t xml:space="preserve"> in the National Flood Insurance Program (NFIP) since </w:t>
      </w:r>
      <w:r w:rsidRPr="00C24852">
        <w:rPr>
          <w:color w:val="FF0000"/>
        </w:rPr>
        <w:t>[year]</w:t>
      </w:r>
      <w:r w:rsidRPr="00C24852">
        <w:t>. Joining the NFIP is voluntary</w:t>
      </w:r>
      <w:r w:rsidR="00DE68A9">
        <w:t>;</w:t>
      </w:r>
      <w:r w:rsidRPr="00C24852">
        <w:t xml:space="preserve"> doing so gives the residents and business owners of </w:t>
      </w:r>
      <w:r w:rsidRPr="00C24852">
        <w:rPr>
          <w:color w:val="FF0000"/>
        </w:rPr>
        <w:t>[community name]</w:t>
      </w:r>
      <w:r w:rsidRPr="00C24852">
        <w:t xml:space="preserve"> the ability to </w:t>
      </w:r>
      <w:r w:rsidR="00507DFF">
        <w:t>buy</w:t>
      </w:r>
      <w:r w:rsidRPr="00C24852">
        <w:t xml:space="preserve"> flood insurance. If </w:t>
      </w:r>
      <w:r w:rsidRPr="00C24852">
        <w:rPr>
          <w:color w:val="FF0000"/>
        </w:rPr>
        <w:t>[community name]</w:t>
      </w:r>
      <w:r w:rsidRPr="00C24852">
        <w:t xml:space="preserve"> did not </w:t>
      </w:r>
      <w:r w:rsidR="00FC0D73">
        <w:t>take part</w:t>
      </w:r>
      <w:r w:rsidRPr="00C24852">
        <w:t xml:space="preserve"> in the NFIP, flood insurance would be less available and </w:t>
      </w:r>
      <w:r w:rsidR="009E4317">
        <w:t>often</w:t>
      </w:r>
      <w:r w:rsidR="009E4317" w:rsidRPr="00C24852">
        <w:t xml:space="preserve"> </w:t>
      </w:r>
      <w:r w:rsidRPr="00C24852">
        <w:t xml:space="preserve">more expensive. </w:t>
      </w:r>
    </w:p>
    <w:p w14:paraId="6AE18197" w14:textId="0F263C7E" w:rsidR="00223012" w:rsidRPr="00C24852" w:rsidRDefault="00223012" w:rsidP="00223012">
      <w:pPr>
        <w:pStyle w:val="BODY"/>
      </w:pPr>
      <w:r w:rsidRPr="00C24852">
        <w:t xml:space="preserve">To make NFIP flood insurance available, </w:t>
      </w:r>
      <w:r w:rsidRPr="00C24852">
        <w:rPr>
          <w:color w:val="FF0000"/>
        </w:rPr>
        <w:t>[community name]</w:t>
      </w:r>
      <w:r w:rsidRPr="00C24852">
        <w:t xml:space="preserve"> </w:t>
      </w:r>
      <w:r w:rsidR="0003661C">
        <w:t>must</w:t>
      </w:r>
      <w:r w:rsidRPr="00C24852">
        <w:t xml:space="preserve"> enforce a floodplain management ordinance and appoint a local official to administer </w:t>
      </w:r>
      <w:r w:rsidR="000A75F6">
        <w:t>it</w:t>
      </w:r>
      <w:r w:rsidRPr="00C24852">
        <w:t xml:space="preserve">. The ordinance requires our community to minimize losses caused by flooding. The appointed local official </w:t>
      </w:r>
      <w:r w:rsidR="00217C92">
        <w:t>must</w:t>
      </w:r>
      <w:r w:rsidRPr="00C24852">
        <w:t xml:space="preserve"> issue permits for development within the high-risk flood zones (known as Special Flood Hazard Areas or SFHAs) that meet or exceed FEMA’s minimum guidelines. By meeting and exceeding these minimum standards, </w:t>
      </w:r>
      <w:r w:rsidRPr="00C24852">
        <w:rPr>
          <w:color w:val="FF0000"/>
        </w:rPr>
        <w:t>[community name]</w:t>
      </w:r>
      <w:r w:rsidRPr="00C24852">
        <w:t xml:space="preserve"> reduc</w:t>
      </w:r>
      <w:r w:rsidR="0058073B">
        <w:t>es</w:t>
      </w:r>
      <w:r w:rsidRPr="00C24852">
        <w:t xml:space="preserve"> the community’s flood risk</w:t>
      </w:r>
      <w:r w:rsidR="0058073B">
        <w:t>. This leads to</w:t>
      </w:r>
      <w:r w:rsidRPr="00C24852">
        <w:t xml:space="preserve"> a more resilient community the next time flooding occurs. </w:t>
      </w:r>
    </w:p>
    <w:p w14:paraId="68355BBD" w14:textId="42A9BA28" w:rsidR="00223012" w:rsidRPr="00C24852" w:rsidRDefault="00053D16" w:rsidP="00223012">
      <w:pPr>
        <w:pStyle w:val="BODY"/>
      </w:pPr>
      <w:r>
        <w:t>Aside from</w:t>
      </w:r>
      <w:r w:rsidR="00223012" w:rsidRPr="00C24852">
        <w:t xml:space="preserve"> providing access to flood insurance offered by the NFIP, </w:t>
      </w:r>
      <w:r w:rsidR="00223012" w:rsidRPr="00C24852">
        <w:rPr>
          <w:color w:val="FF0000"/>
        </w:rPr>
        <w:t>[community name]</w:t>
      </w:r>
      <w:r w:rsidR="00223012" w:rsidRPr="00C24852">
        <w:t xml:space="preserve"> also has access to federal grants and loans from federal agencies such as the Environmental Protection Agency, the Department of Housing and Urban Development, and the Small Business Administration. These grants can be used for pre- or post-disaster projects that will help reduce the future risk of flooding.</w:t>
      </w:r>
    </w:p>
    <w:p w14:paraId="06826796" w14:textId="64A6930E" w:rsidR="00223012" w:rsidRPr="005A40F2" w:rsidRDefault="00223012" w:rsidP="00223012">
      <w:pPr>
        <w:pStyle w:val="BODY"/>
        <w:rPr>
          <w:color w:val="FF0000"/>
        </w:rPr>
      </w:pPr>
      <w:r w:rsidRPr="005A40F2">
        <w:rPr>
          <w:color w:val="FF0000"/>
        </w:rPr>
        <w:t>[</w:t>
      </w:r>
      <w:r w:rsidR="00AA1AC8">
        <w:rPr>
          <w:color w:val="FF0000"/>
        </w:rPr>
        <w:t>Aside from</w:t>
      </w:r>
      <w:r w:rsidR="00AA1AC8" w:rsidRPr="005A40F2">
        <w:rPr>
          <w:color w:val="FF0000"/>
        </w:rPr>
        <w:t xml:space="preserve"> </w:t>
      </w:r>
      <w:r w:rsidR="00AA1AC8">
        <w:rPr>
          <w:color w:val="FF0000"/>
        </w:rPr>
        <w:t>taking part</w:t>
      </w:r>
      <w:r w:rsidRPr="005A40F2">
        <w:rPr>
          <w:color w:val="FF0000"/>
        </w:rPr>
        <w:t xml:space="preserve"> in the NFIP, [community name] also participates in the NFIP’s Community Rating System (CRS). </w:t>
      </w:r>
      <w:r w:rsidR="00EF6BA1">
        <w:rPr>
          <w:color w:val="FF0000"/>
        </w:rPr>
        <w:t>FEMA recognize</w:t>
      </w:r>
      <w:r w:rsidR="004246E5">
        <w:rPr>
          <w:color w:val="FF0000"/>
        </w:rPr>
        <w:t>s</w:t>
      </w:r>
      <w:r w:rsidRPr="005A40F2">
        <w:rPr>
          <w:color w:val="FF0000"/>
        </w:rPr>
        <w:t xml:space="preserve"> [community name]</w:t>
      </w:r>
      <w:r w:rsidR="00E46EAC">
        <w:rPr>
          <w:color w:val="FF0000"/>
        </w:rPr>
        <w:t xml:space="preserve"> for going above and beyond the minimum floodplain management requirements</w:t>
      </w:r>
      <w:r w:rsidR="00D405D5">
        <w:rPr>
          <w:color w:val="FF0000"/>
        </w:rPr>
        <w:t>, and for reaching out to the community about flood risks</w:t>
      </w:r>
      <w:r w:rsidR="00E8415A">
        <w:rPr>
          <w:color w:val="FF0000"/>
        </w:rPr>
        <w:t>.</w:t>
      </w:r>
      <w:r w:rsidR="002165AA">
        <w:rPr>
          <w:color w:val="FF0000"/>
        </w:rPr>
        <w:t xml:space="preserve"> FEMA offers</w:t>
      </w:r>
      <w:r w:rsidRPr="005A40F2">
        <w:rPr>
          <w:color w:val="FF0000"/>
        </w:rPr>
        <w:t xml:space="preserve"> discounts for flood insurance policyholders. [Community name] is currently rated as a [CRS rating], which equates to a [number %] discount in flood insurance. This </w:t>
      </w:r>
      <w:r w:rsidR="00626260">
        <w:rPr>
          <w:color w:val="FF0000"/>
        </w:rPr>
        <w:t>results in</w:t>
      </w:r>
      <w:r w:rsidRPr="005A40F2">
        <w:rPr>
          <w:color w:val="FF0000"/>
        </w:rPr>
        <w:t xml:space="preserve"> an estimated total annual savings of more than [$] for policyholders.]</w:t>
      </w:r>
    </w:p>
    <w:p w14:paraId="26690850" w14:textId="5FF165BD" w:rsidR="00223012" w:rsidRDefault="00223012" w:rsidP="008114E3">
      <w:pPr>
        <w:pStyle w:val="SUBHEADING"/>
      </w:pPr>
      <w:r w:rsidRPr="002821C2">
        <w:t>Identifying the Risk</w:t>
      </w:r>
    </w:p>
    <w:p w14:paraId="7FBB8661" w14:textId="578E210B" w:rsidR="00223012" w:rsidRPr="002821C2" w:rsidRDefault="00223012" w:rsidP="00223012">
      <w:pPr>
        <w:pStyle w:val="BODY"/>
      </w:pPr>
      <w:r>
        <w:t xml:space="preserve">Anywhere it rains, it can flood. However, certain areas are more prone to serious flooding than others. To help understand </w:t>
      </w:r>
      <w:r w:rsidRPr="0E25BA48">
        <w:rPr>
          <w:color w:val="FF0000"/>
        </w:rPr>
        <w:t>[community name’s]</w:t>
      </w:r>
      <w:r>
        <w:t xml:space="preserve"> flood risk, community officials use FEMA’s flood maps (known as Flood Insurance Rate Maps) to identify areas of high-, moderate- and low-risk. The current flood maps were created in </w:t>
      </w:r>
      <w:r w:rsidRPr="0E25BA48">
        <w:rPr>
          <w:color w:val="FF0000"/>
        </w:rPr>
        <w:t>[year] [</w:t>
      </w:r>
      <w:r w:rsidRPr="0E25BA48">
        <w:rPr>
          <w:i/>
          <w:iCs/>
          <w:color w:val="FF0000"/>
        </w:rPr>
        <w:t>use if appropriate:</w:t>
      </w:r>
      <w:r w:rsidRPr="0E25BA48">
        <w:rPr>
          <w:color w:val="FF0000"/>
        </w:rPr>
        <w:t xml:space="preserve"> but incorporate studies that are more than XX years old]</w:t>
      </w:r>
      <w:r>
        <w:t>.</w:t>
      </w:r>
      <w:r w:rsidRPr="0E25BA48">
        <w:rPr>
          <w:color w:val="FF0000"/>
        </w:rPr>
        <w:t xml:space="preserve"> [</w:t>
      </w:r>
      <w:r w:rsidRPr="0E25BA48">
        <w:rPr>
          <w:i/>
          <w:iCs/>
          <w:color w:val="FF0000"/>
        </w:rPr>
        <w:t xml:space="preserve">Use if appropriate: </w:t>
      </w:r>
      <w:r w:rsidRPr="0E25BA48">
        <w:rPr>
          <w:color w:val="FF0000"/>
        </w:rPr>
        <w:t>[Community name] is currently going through a new mapping study</w:t>
      </w:r>
      <w:r w:rsidR="0029700F">
        <w:rPr>
          <w:color w:val="FF0000"/>
        </w:rPr>
        <w:t>;</w:t>
      </w:r>
      <w:r w:rsidRPr="0E25BA48">
        <w:rPr>
          <w:color w:val="FF0000"/>
        </w:rPr>
        <w:t xml:space="preserve"> updated flood maps are targeted to </w:t>
      </w:r>
      <w:r w:rsidR="0029700F">
        <w:rPr>
          <w:color w:val="FF0000"/>
        </w:rPr>
        <w:t>go</w:t>
      </w:r>
      <w:r w:rsidR="00295664">
        <w:rPr>
          <w:color w:val="FF0000"/>
        </w:rPr>
        <w:t xml:space="preserve"> </w:t>
      </w:r>
      <w:r w:rsidR="0029700F">
        <w:rPr>
          <w:color w:val="FF0000"/>
        </w:rPr>
        <w:t>into</w:t>
      </w:r>
      <w:r w:rsidRPr="0E25BA48">
        <w:rPr>
          <w:color w:val="FF0000"/>
        </w:rPr>
        <w:t xml:space="preserve"> effect in [season] [year].] </w:t>
      </w:r>
      <w:r w:rsidRPr="0E25BA48">
        <w:rPr>
          <w:color w:val="000000" w:themeColor="text1"/>
        </w:rPr>
        <w:t xml:space="preserve">Using the latest flood risk information, </w:t>
      </w:r>
      <w:r w:rsidRPr="0E25BA48">
        <w:rPr>
          <w:color w:val="FF0000"/>
        </w:rPr>
        <w:t xml:space="preserve">[community name] </w:t>
      </w:r>
      <w:r>
        <w:t>officials can make more informed planning and building decisions</w:t>
      </w:r>
      <w:r w:rsidR="005C007F">
        <w:t>. Th</w:t>
      </w:r>
      <w:r w:rsidR="00246AEE">
        <w:t>is will</w:t>
      </w:r>
      <w:r>
        <w:t xml:space="preserve"> make </w:t>
      </w:r>
      <w:r w:rsidRPr="0E25BA48">
        <w:rPr>
          <w:color w:val="FF0000"/>
        </w:rPr>
        <w:t xml:space="preserve">[community name] </w:t>
      </w:r>
      <w:r>
        <w:t xml:space="preserve">a safer and more resilient place to work and live. </w:t>
      </w:r>
    </w:p>
    <w:p w14:paraId="6FF1C12B" w14:textId="30F78F23" w:rsidR="00C15C0C" w:rsidRDefault="00223012" w:rsidP="00223012">
      <w:pPr>
        <w:pStyle w:val="BODY"/>
      </w:pPr>
      <w:r w:rsidRPr="002821C2">
        <w:t xml:space="preserve">Determining where properties are located on the flood maps is also a </w:t>
      </w:r>
      <w:r w:rsidR="00B60339">
        <w:t>key</w:t>
      </w:r>
      <w:r w:rsidRPr="002821C2">
        <w:t xml:space="preserve"> step for property owners to understand their flood risk. </w:t>
      </w:r>
      <w:r>
        <w:t>After identifying their flood zone from the map</w:t>
      </w:r>
      <w:r w:rsidRPr="002821C2">
        <w:t xml:space="preserve">, residents and business owners can take steps to help lessen the impacts of flooding to their properties (e.g., </w:t>
      </w:r>
      <w:r w:rsidR="001144CB">
        <w:t>buy</w:t>
      </w:r>
      <w:r w:rsidRPr="002821C2">
        <w:t xml:space="preserve"> flood insurance, </w:t>
      </w:r>
      <w:r w:rsidR="00222ACC">
        <w:t>bu</w:t>
      </w:r>
      <w:r w:rsidR="00295664">
        <w:t>ild</w:t>
      </w:r>
      <w:r w:rsidRPr="002821C2">
        <w:t xml:space="preserve"> new buildings</w:t>
      </w:r>
      <w:r w:rsidR="00222ACC">
        <w:t xml:space="preserve"> that are</w:t>
      </w:r>
      <w:r w:rsidRPr="002821C2">
        <w:t xml:space="preserve"> higher above the ground, install flood vents, floodproof).</w:t>
      </w:r>
    </w:p>
    <w:p w14:paraId="2EBB3B2A" w14:textId="77777777" w:rsidR="00C15C0C" w:rsidRDefault="00C15C0C">
      <w:pPr>
        <w:rPr>
          <w:rFonts w:ascii="Arial" w:eastAsia="Times New Roman" w:hAnsi="Arial" w:cs="Arial"/>
          <w:color w:val="363636"/>
          <w:sz w:val="20"/>
          <w:szCs w:val="20"/>
        </w:rPr>
      </w:pPr>
      <w:r>
        <w:br w:type="page"/>
      </w:r>
    </w:p>
    <w:p w14:paraId="4AD8F1A8" w14:textId="391074E2" w:rsidR="00223012" w:rsidRDefault="00223012" w:rsidP="008114E3">
      <w:pPr>
        <w:pStyle w:val="SUBHEADING"/>
      </w:pPr>
      <w:r w:rsidRPr="002821C2">
        <w:lastRenderedPageBreak/>
        <w:t>Flood Insurance – Reducing the Risk</w:t>
      </w:r>
    </w:p>
    <w:p w14:paraId="12596A1D" w14:textId="53608A01" w:rsidR="00223012" w:rsidRPr="00C24852" w:rsidRDefault="00223012" w:rsidP="00223012">
      <w:pPr>
        <w:pStyle w:val="BODY"/>
      </w:pPr>
      <w:r w:rsidRPr="00C24852">
        <w:t xml:space="preserve">Every resident and business owner in </w:t>
      </w:r>
      <w:r w:rsidRPr="00A37B0D">
        <w:rPr>
          <w:color w:val="FF0000"/>
        </w:rPr>
        <w:t>[community name]</w:t>
      </w:r>
      <w:r w:rsidRPr="00C24852">
        <w:t xml:space="preserve"> has some level of flood risk. Flood insurance </w:t>
      </w:r>
      <w:r w:rsidR="002B7293">
        <w:t>can</w:t>
      </w:r>
      <w:r w:rsidRPr="00C24852">
        <w:t xml:space="preserve"> help reduce the financial impact of a flood, whether the building is in a high</w:t>
      </w:r>
      <w:r w:rsidR="002B7293">
        <w:t>-</w:t>
      </w:r>
      <w:r w:rsidRPr="00C24852">
        <w:t>, moderate</w:t>
      </w:r>
      <w:r w:rsidR="002B7293">
        <w:t>-</w:t>
      </w:r>
      <w:r w:rsidRPr="00C24852">
        <w:t xml:space="preserve"> or low</w:t>
      </w:r>
      <w:r w:rsidR="002B7293">
        <w:t>-</w:t>
      </w:r>
      <w:r w:rsidRPr="00C24852">
        <w:t xml:space="preserve">risk zone. Just a few inches of flood water can cause tens of thousands of dollars in damage. High-risk areas (named on the flood maps as a zone starting with the letter A </w:t>
      </w:r>
      <w:r w:rsidRPr="00A37B0D">
        <w:rPr>
          <w:color w:val="FF0000"/>
        </w:rPr>
        <w:t>[or V]</w:t>
      </w:r>
      <w:r w:rsidRPr="00C24852">
        <w:t xml:space="preserve">) have a 26% chance of flooding during the life of a 30-year mortgage. Most lenders will require flood insurance to be in place. Even if it is not required or there is no mortgage, it is still an excellent idea to carry a policy. </w:t>
      </w:r>
    </w:p>
    <w:p w14:paraId="0B488792" w14:textId="6CED1961" w:rsidR="00223012" w:rsidRPr="00C24852" w:rsidRDefault="00AC4CAA" w:rsidP="00223012">
      <w:pPr>
        <w:pStyle w:val="BODY"/>
      </w:pPr>
      <w:r>
        <w:t>O</w:t>
      </w:r>
      <w:r w:rsidR="00223012" w:rsidRPr="00C24852">
        <w:t>wners of buildings in moderate- and low-risk areas (shown on flood maps in zones marked as B, C,</w:t>
      </w:r>
      <w:r w:rsidR="005A40F2">
        <w:t xml:space="preserve"> </w:t>
      </w:r>
      <w:r w:rsidR="00223012" w:rsidRPr="00C24852">
        <w:t>or X) are not federally required to carry flood insurance</w:t>
      </w:r>
      <w:r w:rsidR="004F4F3A">
        <w:t>. However,</w:t>
      </w:r>
      <w:r w:rsidR="00223012" w:rsidRPr="00C24852">
        <w:t xml:space="preserve"> the</w:t>
      </w:r>
      <w:r w:rsidR="005E58A8">
        <w:t>re is still the</w:t>
      </w:r>
      <w:r w:rsidR="00223012" w:rsidRPr="00C24852">
        <w:t xml:space="preserve"> risk of flooding. The risk is reduced, but not removed. In fact, more than </w:t>
      </w:r>
      <w:r w:rsidR="00223012" w:rsidRPr="00A37B0D">
        <w:rPr>
          <w:color w:val="FF0000"/>
        </w:rPr>
        <w:t>[X]</w:t>
      </w:r>
      <w:r w:rsidR="00223012" w:rsidRPr="00C24852">
        <w:t xml:space="preserve"> percent of flood claims in </w:t>
      </w:r>
      <w:r w:rsidR="00223012" w:rsidRPr="00A37B0D">
        <w:rPr>
          <w:color w:val="FF0000"/>
        </w:rPr>
        <w:t xml:space="preserve">[community name; if local data is not available, use the national statistic: about </w:t>
      </w:r>
      <w:r w:rsidR="00EC4292">
        <w:rPr>
          <w:color w:val="FF0000"/>
        </w:rPr>
        <w:t>40</w:t>
      </w:r>
      <w:r w:rsidR="00223012" w:rsidRPr="00A37B0D">
        <w:rPr>
          <w:color w:val="FF0000"/>
        </w:rPr>
        <w:t>%]</w:t>
      </w:r>
      <w:r w:rsidR="00223012" w:rsidRPr="00C24852">
        <w:t xml:space="preserve"> occur outside </w:t>
      </w:r>
      <w:r w:rsidR="00ED19DA">
        <w:t>of</w:t>
      </w:r>
      <w:r w:rsidR="00223012" w:rsidRPr="00C24852">
        <w:t xml:space="preserve"> high-risk areas. </w:t>
      </w:r>
    </w:p>
    <w:p w14:paraId="7885A5E1" w14:textId="7573686A" w:rsidR="00223012" w:rsidRPr="00A37B0D" w:rsidRDefault="00223012" w:rsidP="00223012">
      <w:pPr>
        <w:pStyle w:val="BODY"/>
      </w:pPr>
      <w:r w:rsidRPr="005A40F2">
        <w:rPr>
          <w:i/>
          <w:iCs/>
          <w:color w:val="FF0000"/>
        </w:rPr>
        <w:t xml:space="preserve">[Use the following if the numbers are meaningful; data </w:t>
      </w:r>
      <w:r w:rsidR="00C77C83">
        <w:rPr>
          <w:i/>
          <w:iCs/>
          <w:color w:val="FF0000"/>
        </w:rPr>
        <w:t>are</w:t>
      </w:r>
      <w:r w:rsidRPr="005A40F2">
        <w:rPr>
          <w:i/>
          <w:iCs/>
          <w:color w:val="FF0000"/>
        </w:rPr>
        <w:t xml:space="preserve"> available from the NFIP:</w:t>
      </w:r>
      <w:r w:rsidRPr="00C24852">
        <w:t xml:space="preserve"> Currently, </w:t>
      </w:r>
      <w:r w:rsidRPr="005A40F2">
        <w:rPr>
          <w:color w:val="FF0000"/>
        </w:rPr>
        <w:t xml:space="preserve">[community name] </w:t>
      </w:r>
      <w:r w:rsidRPr="00C24852">
        <w:t xml:space="preserve">has </w:t>
      </w:r>
      <w:r w:rsidRPr="00A37B0D">
        <w:rPr>
          <w:color w:val="FF0000"/>
        </w:rPr>
        <w:t>[X]</w:t>
      </w:r>
      <w:r w:rsidRPr="00C24852">
        <w:t xml:space="preserve"> policies in force, which provide </w:t>
      </w:r>
      <w:r w:rsidRPr="00A37B0D">
        <w:rPr>
          <w:color w:val="FF0000"/>
        </w:rPr>
        <w:t>[$X]</w:t>
      </w:r>
      <w:r w:rsidRPr="00C24852">
        <w:t xml:space="preserve"> in coverage, with an average premium of </w:t>
      </w:r>
      <w:r w:rsidRPr="00A37B0D">
        <w:rPr>
          <w:color w:val="FF0000"/>
        </w:rPr>
        <w:t>[$X;</w:t>
      </w:r>
      <w:r w:rsidRPr="005A40F2">
        <w:rPr>
          <w:color w:val="FF0000"/>
        </w:rPr>
        <w:t xml:space="preserve"> </w:t>
      </w:r>
      <w:r w:rsidRPr="005A40F2">
        <w:rPr>
          <w:i/>
          <w:iCs/>
          <w:color w:val="FF0000"/>
        </w:rPr>
        <w:t>(divide total premiums by total policies in force)</w:t>
      </w:r>
      <w:r w:rsidRPr="00A37B0D">
        <w:rPr>
          <w:color w:val="FF0000"/>
        </w:rPr>
        <w:t>]</w:t>
      </w:r>
      <w:r w:rsidRPr="00C24852">
        <w:t xml:space="preserve">. Since </w:t>
      </w:r>
      <w:r w:rsidRPr="00A37B0D">
        <w:rPr>
          <w:color w:val="FF0000"/>
        </w:rPr>
        <w:t>[1978 or date community joined NFIP, whichever is later]</w:t>
      </w:r>
      <w:r w:rsidRPr="00C24852">
        <w:t xml:space="preserve">, </w:t>
      </w:r>
      <w:r w:rsidRPr="00A37B0D">
        <w:rPr>
          <w:color w:val="FF0000"/>
        </w:rPr>
        <w:t xml:space="preserve">[more than/almost $X </w:t>
      </w:r>
      <w:r w:rsidRPr="00FE2E34">
        <w:rPr>
          <w:i/>
          <w:iCs/>
        </w:rPr>
        <w:t>(note: use a rounded number; e.g., $1.5 million)</w:t>
      </w:r>
      <w:r w:rsidRPr="00A37B0D">
        <w:rPr>
          <w:color w:val="FF0000"/>
        </w:rPr>
        <w:t xml:space="preserve"> in claims have been paid]</w:t>
      </w:r>
      <w:r w:rsidRPr="00C24852">
        <w:t>.</w:t>
      </w:r>
    </w:p>
    <w:p w14:paraId="5311F031" w14:textId="77777777" w:rsidR="001C220E" w:rsidRDefault="001C220E" w:rsidP="008114E3">
      <w:pPr>
        <w:pStyle w:val="SUBHEADING"/>
      </w:pPr>
      <w:r w:rsidRPr="00A37B0D">
        <w:t>Preparing for Disaster</w:t>
      </w:r>
    </w:p>
    <w:p w14:paraId="72386755" w14:textId="172F6127" w:rsidR="001C220E" w:rsidRPr="00A37B0D" w:rsidRDefault="001C220E" w:rsidP="001C220E">
      <w:pPr>
        <w:pStyle w:val="BODY"/>
      </w:pPr>
      <w:r>
        <w:t xml:space="preserve">There are </w:t>
      </w:r>
      <w:r w:rsidR="006B7418">
        <w:t xml:space="preserve">steps </w:t>
      </w:r>
      <w:r>
        <w:t xml:space="preserve">that people should take before, during and after a flooding event. By identifying the areas of concern, </w:t>
      </w:r>
      <w:r w:rsidRPr="4AA915BF">
        <w:rPr>
          <w:color w:val="FF0000"/>
        </w:rPr>
        <w:t>[community name]</w:t>
      </w:r>
      <w:r>
        <w:t xml:space="preserve"> residents and business owners can better plan for disasters. </w:t>
      </w:r>
      <w:r w:rsidRPr="4AA915BF">
        <w:rPr>
          <w:color w:val="FF0000"/>
        </w:rPr>
        <w:t>[</w:t>
      </w:r>
      <w:r w:rsidR="006B581E" w:rsidRPr="4AA915BF">
        <w:rPr>
          <w:color w:val="FF0000"/>
        </w:rPr>
        <w:t>C</w:t>
      </w:r>
      <w:r w:rsidRPr="4AA915BF">
        <w:rPr>
          <w:color w:val="FF0000"/>
        </w:rPr>
        <w:t>ommunity name]’s</w:t>
      </w:r>
      <w:r>
        <w:t xml:space="preserve"> emergency management office can</w:t>
      </w:r>
      <w:r w:rsidR="006B581E">
        <w:t xml:space="preserve"> use local flood risk information to</w:t>
      </w:r>
      <w:r>
        <w:t xml:space="preserve"> help identify the hazards in our community and outline the local plans and recommendations that are in place. </w:t>
      </w:r>
      <w:r w:rsidRPr="4AA915BF">
        <w:rPr>
          <w:color w:val="FF0000"/>
        </w:rPr>
        <w:t>[Community name]</w:t>
      </w:r>
      <w:r>
        <w:t xml:space="preserve"> strongly urges you to share this information with other family members and include pertinent materials in your family disaster plan. For more details on preparing for a disaster, go to </w:t>
      </w:r>
      <w:r w:rsidRPr="4AA915BF">
        <w:rPr>
          <w:color w:val="FF0000"/>
        </w:rPr>
        <w:t xml:space="preserve">[local website or </w:t>
      </w:r>
      <w:hyperlink r:id="rId13">
        <w:r w:rsidRPr="4AA915BF">
          <w:rPr>
            <w:rStyle w:val="Hyperlink"/>
          </w:rPr>
          <w:t>www.Ready.gov</w:t>
        </w:r>
      </w:hyperlink>
      <w:r w:rsidRPr="4AA915BF">
        <w:rPr>
          <w:color w:val="FF0000"/>
        </w:rPr>
        <w:t>]</w:t>
      </w:r>
    </w:p>
    <w:sectPr w:rsidR="001C220E" w:rsidRPr="00A37B0D" w:rsidSect="00C15C0C">
      <w:headerReference w:type="default" r:id="rId14"/>
      <w:footerReference w:type="default" r:id="rId15"/>
      <w:headerReference w:type="first" r:id="rId16"/>
      <w:pgSz w:w="12240" w:h="15840"/>
      <w:pgMar w:top="171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BD09" w14:textId="77777777" w:rsidR="00217521" w:rsidRDefault="00217521" w:rsidP="005C6EA8">
      <w:pPr>
        <w:spacing w:after="0" w:line="240" w:lineRule="auto"/>
      </w:pPr>
      <w:r>
        <w:separator/>
      </w:r>
    </w:p>
  </w:endnote>
  <w:endnote w:type="continuationSeparator" w:id="0">
    <w:p w14:paraId="40A79CE8" w14:textId="77777777" w:rsidR="00217521" w:rsidRDefault="00217521" w:rsidP="005C6EA8">
      <w:pPr>
        <w:spacing w:after="0" w:line="240" w:lineRule="auto"/>
      </w:pPr>
      <w:r>
        <w:continuationSeparator/>
      </w:r>
    </w:p>
  </w:endnote>
  <w:endnote w:type="continuationNotice" w:id="1">
    <w:p w14:paraId="0CB69D62" w14:textId="77777777" w:rsidR="00B11AD4" w:rsidRDefault="00B11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93736373"/>
      <w:docPartObj>
        <w:docPartGallery w:val="Page Numbers (Bottom of Page)"/>
        <w:docPartUnique/>
      </w:docPartObj>
    </w:sdtPr>
    <w:sdtEndPr>
      <w:rPr>
        <w:noProof/>
        <w:color w:val="404040" w:themeColor="text1" w:themeTint="BF"/>
        <w:sz w:val="18"/>
        <w:szCs w:val="18"/>
      </w:rPr>
    </w:sdtEndPr>
    <w:sdtContent>
      <w:p w14:paraId="57292664" w14:textId="755A6C15" w:rsidR="001C220E" w:rsidRPr="001C220E" w:rsidRDefault="00C15C0C">
        <w:pPr>
          <w:pStyle w:val="Footer"/>
          <w:jc w:val="right"/>
          <w:rPr>
            <w:rFonts w:ascii="Arial" w:hAnsi="Arial" w:cs="Arial"/>
            <w:color w:val="404040" w:themeColor="text1" w:themeTint="BF"/>
            <w:sz w:val="18"/>
            <w:szCs w:val="18"/>
          </w:rPr>
        </w:pPr>
        <w:r w:rsidRPr="00C15C0C">
          <w:rPr>
            <w:rFonts w:ascii="Arial" w:hAnsi="Arial" w:cs="Arial"/>
            <w:noProof/>
            <w:color w:val="363636"/>
            <w:sz w:val="16"/>
            <w:szCs w:val="16"/>
          </w:rPr>
          <mc:AlternateContent>
            <mc:Choice Requires="wps">
              <w:drawing>
                <wp:anchor distT="0" distB="0" distL="114300" distR="114300" simplePos="0" relativeHeight="251658242" behindDoc="0" locked="0" layoutInCell="1" allowOverlap="1" wp14:anchorId="6E13B746" wp14:editId="3892DDAC">
                  <wp:simplePos x="0" y="0"/>
                  <wp:positionH relativeFrom="column">
                    <wp:posOffset>5796104</wp:posOffset>
                  </wp:positionH>
                  <wp:positionV relativeFrom="paragraph">
                    <wp:posOffset>-50165</wp:posOffset>
                  </wp:positionV>
                  <wp:extent cx="635" cy="228600"/>
                  <wp:effectExtent l="0" t="0" r="37465"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46D43" id="Straight Connector 24" o:spid="_x0000_s1026" alt="&quot;&quot;"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456.4pt,-3.95pt" to="45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" strokecolor="#4472c4 [3204]" strokeweight=".5pt">
                  <v:stroke joinstyle="miter"/>
                </v:line>
              </w:pict>
            </mc:Fallback>
          </mc:AlternateContent>
        </w:r>
        <w:r w:rsidRPr="00C15C0C">
          <w:rPr>
            <w:rFonts w:ascii="Arial" w:hAnsi="Arial" w:cs="Arial"/>
            <w:noProof/>
            <w:color w:val="363636"/>
            <w:sz w:val="16"/>
            <w:szCs w:val="16"/>
          </w:rPr>
          <mc:AlternateContent>
            <mc:Choice Requires="wps">
              <w:drawing>
                <wp:anchor distT="0" distB="0" distL="114300" distR="114300" simplePos="0" relativeHeight="251658241" behindDoc="0" locked="0" layoutInCell="1" allowOverlap="1" wp14:anchorId="1AF7A7E8" wp14:editId="0634FA60">
                  <wp:simplePos x="0" y="0"/>
                  <wp:positionH relativeFrom="page">
                    <wp:posOffset>2058078</wp:posOffset>
                  </wp:positionH>
                  <wp:positionV relativeFrom="paragraph">
                    <wp:posOffset>-49886</wp:posOffset>
                  </wp:positionV>
                  <wp:extent cx="4661541" cy="44577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61541" cy="445770"/>
                          </a:xfrm>
                          <a:prstGeom prst="rect">
                            <a:avLst/>
                          </a:prstGeom>
                          <a:noFill/>
                          <a:ln w="6350">
                            <a:noFill/>
                          </a:ln>
                        </wps:spPr>
                        <wps:txbx>
                          <w:txbxContent>
                            <w:p w14:paraId="66D17E84" w14:textId="048152FC" w:rsidR="001C220E" w:rsidRPr="00637481" w:rsidRDefault="001C220E" w:rsidP="001C220E">
                              <w:pPr>
                                <w:jc w:val="right"/>
                                <w:rPr>
                                  <w:rFonts w:ascii="Arial" w:hAnsi="Arial" w:cs="Arial"/>
                                  <w:sz w:val="16"/>
                                  <w:szCs w:val="16"/>
                                </w:rPr>
                              </w:pPr>
                              <w:r>
                                <w:rPr>
                                  <w:rFonts w:ascii="Arial" w:hAnsi="Arial" w:cs="Arial"/>
                                  <w:caps/>
                                  <w:color w:val="363636"/>
                                  <w:sz w:val="16"/>
                                  <w:szCs w:val="16"/>
                                </w:rPr>
                                <w:t xml:space="preserve">COMMUNITY </w:t>
                              </w:r>
                              <w:r w:rsidR="005A40F2">
                                <w:rPr>
                                  <w:rFonts w:ascii="Arial" w:hAnsi="Arial" w:cs="Arial"/>
                                  <w:caps/>
                                  <w:color w:val="363636"/>
                                  <w:sz w:val="16"/>
                                  <w:szCs w:val="16"/>
                                </w:rPr>
                                <w:t>FLOOD RISK SNAPSHOT</w:t>
                              </w:r>
                              <w:r w:rsidR="00C15C0C">
                                <w:rPr>
                                  <w:rFonts w:ascii="Arial" w:hAnsi="Arial" w:cs="Arial"/>
                                  <w:caps/>
                                  <w:color w:val="363636"/>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7A7E8" id="_x0000_t202" coordsize="21600,21600" o:spt="202" path="m,l,21600r21600,l21600,xe">
                  <v:stroke joinstyle="miter"/>
                  <v:path gradientshapeok="t" o:connecttype="rect"/>
                </v:shapetype>
                <v:shape id="Text Box 5" o:spid="_x0000_s1027" type="#_x0000_t202" alt="&quot;&quot;" style="position:absolute;left:0;text-align:left;margin-left:162.05pt;margin-top:-3.95pt;width:367.05pt;height:35.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" filled="f" stroked="f" strokeweight=".5pt">
                  <v:textbox>
                    <w:txbxContent>
                      <w:p w14:paraId="66D17E84" w14:textId="048152FC" w:rsidR="001C220E" w:rsidRPr="00637481" w:rsidRDefault="001C220E" w:rsidP="001C220E">
                        <w:pPr>
                          <w:jc w:val="right"/>
                          <w:rPr>
                            <w:rFonts w:ascii="Arial" w:hAnsi="Arial" w:cs="Arial"/>
                            <w:sz w:val="16"/>
                            <w:szCs w:val="16"/>
                          </w:rPr>
                        </w:pPr>
                        <w:r>
                          <w:rPr>
                            <w:rFonts w:ascii="Arial" w:hAnsi="Arial" w:cs="Arial"/>
                            <w:caps/>
                            <w:color w:val="363636"/>
                            <w:sz w:val="16"/>
                            <w:szCs w:val="16"/>
                          </w:rPr>
                          <w:t xml:space="preserve">COMMUNITY </w:t>
                        </w:r>
                        <w:r w:rsidR="005A40F2">
                          <w:rPr>
                            <w:rFonts w:ascii="Arial" w:hAnsi="Arial" w:cs="Arial"/>
                            <w:caps/>
                            <w:color w:val="363636"/>
                            <w:sz w:val="16"/>
                            <w:szCs w:val="16"/>
                          </w:rPr>
                          <w:t>FLOOD RISK SNAPSHOT</w:t>
                        </w:r>
                        <w:r w:rsidR="00C15C0C">
                          <w:rPr>
                            <w:rFonts w:ascii="Arial" w:hAnsi="Arial" w:cs="Arial"/>
                            <w:caps/>
                            <w:color w:val="363636"/>
                            <w:sz w:val="16"/>
                            <w:szCs w:val="16"/>
                          </w:rPr>
                          <w:t xml:space="preserve"> </w:t>
                        </w:r>
                      </w:p>
                    </w:txbxContent>
                  </v:textbox>
                  <w10:wrap anchorx="page"/>
                </v:shape>
              </w:pict>
            </mc:Fallback>
          </mc:AlternateContent>
        </w:r>
        <w:r w:rsidR="001C220E" w:rsidRPr="00C15C0C">
          <w:rPr>
            <w:rFonts w:ascii="Arial" w:hAnsi="Arial" w:cs="Arial"/>
            <w:color w:val="363636"/>
            <w:sz w:val="16"/>
            <w:szCs w:val="16"/>
          </w:rPr>
          <w:fldChar w:fldCharType="begin"/>
        </w:r>
        <w:r w:rsidR="001C220E" w:rsidRPr="00C15C0C">
          <w:rPr>
            <w:rFonts w:ascii="Arial" w:hAnsi="Arial" w:cs="Arial"/>
            <w:color w:val="363636"/>
            <w:sz w:val="16"/>
            <w:szCs w:val="16"/>
          </w:rPr>
          <w:instrText xml:space="preserve"> PAGE   \* MERGEFORMAT </w:instrText>
        </w:r>
        <w:r w:rsidR="001C220E" w:rsidRPr="00C15C0C">
          <w:rPr>
            <w:rFonts w:ascii="Arial" w:hAnsi="Arial" w:cs="Arial"/>
            <w:color w:val="363636"/>
            <w:sz w:val="16"/>
            <w:szCs w:val="16"/>
          </w:rPr>
          <w:fldChar w:fldCharType="separate"/>
        </w:r>
        <w:r w:rsidR="001C220E" w:rsidRPr="00C15C0C">
          <w:rPr>
            <w:rFonts w:ascii="Arial" w:hAnsi="Arial" w:cs="Arial"/>
            <w:noProof/>
            <w:color w:val="363636"/>
            <w:sz w:val="16"/>
            <w:szCs w:val="16"/>
          </w:rPr>
          <w:t>2</w:t>
        </w:r>
        <w:r w:rsidR="001C220E" w:rsidRPr="00C15C0C">
          <w:rPr>
            <w:rFonts w:ascii="Arial" w:hAnsi="Arial" w:cs="Arial"/>
            <w:noProof/>
            <w:color w:val="363636"/>
            <w:sz w:val="16"/>
            <w:szCs w:val="16"/>
          </w:rPr>
          <w:fldChar w:fldCharType="end"/>
        </w:r>
      </w:p>
    </w:sdtContent>
  </w:sdt>
  <w:p w14:paraId="7F614F49" w14:textId="159DAF17" w:rsidR="005C6EA8" w:rsidRDefault="005C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DFC9" w14:textId="77777777" w:rsidR="00217521" w:rsidRDefault="00217521" w:rsidP="005C6EA8">
      <w:pPr>
        <w:spacing w:after="0" w:line="240" w:lineRule="auto"/>
      </w:pPr>
      <w:r>
        <w:separator/>
      </w:r>
    </w:p>
  </w:footnote>
  <w:footnote w:type="continuationSeparator" w:id="0">
    <w:p w14:paraId="66836651" w14:textId="77777777" w:rsidR="00217521" w:rsidRDefault="00217521" w:rsidP="005C6EA8">
      <w:pPr>
        <w:spacing w:after="0" w:line="240" w:lineRule="auto"/>
      </w:pPr>
      <w:r>
        <w:continuationSeparator/>
      </w:r>
    </w:p>
  </w:footnote>
  <w:footnote w:type="continuationNotice" w:id="1">
    <w:p w14:paraId="2F62F9D0" w14:textId="77777777" w:rsidR="00B11AD4" w:rsidRDefault="00B11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F623" w14:textId="5D80E7CE" w:rsidR="005C6EA8" w:rsidRDefault="005C6EA8">
    <w:pPr>
      <w:pStyle w:val="Header"/>
    </w:pPr>
    <w:r>
      <w:rPr>
        <w:noProof/>
      </w:rPr>
      <w:drawing>
        <wp:anchor distT="0" distB="0" distL="114300" distR="114300" simplePos="0" relativeHeight="251658240" behindDoc="0" locked="0" layoutInCell="1" allowOverlap="1" wp14:anchorId="3549A3FA" wp14:editId="544A119F">
          <wp:simplePos x="0" y="0"/>
          <wp:positionH relativeFrom="margin">
            <wp:posOffset>-906020</wp:posOffset>
          </wp:positionH>
          <wp:positionV relativeFrom="margin">
            <wp:posOffset>-1088208</wp:posOffset>
          </wp:positionV>
          <wp:extent cx="7772400" cy="740664"/>
          <wp:effectExtent l="0" t="0" r="0" b="254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5F71" w14:textId="65AE7886" w:rsidR="005C6EA8" w:rsidRDefault="00A84BC4">
    <w:pPr>
      <w:pStyle w:val="Header"/>
    </w:pPr>
    <w:r>
      <w:rPr>
        <w:noProof/>
      </w:rPr>
      <w:drawing>
        <wp:anchor distT="0" distB="0" distL="114300" distR="114300" simplePos="0" relativeHeight="251660290" behindDoc="0" locked="0" layoutInCell="1" allowOverlap="1" wp14:anchorId="71528B50" wp14:editId="754EF250">
          <wp:simplePos x="0" y="0"/>
          <wp:positionH relativeFrom="margin">
            <wp:posOffset>-907725</wp:posOffset>
          </wp:positionH>
          <wp:positionV relativeFrom="margin">
            <wp:posOffset>-1082513</wp:posOffset>
          </wp:positionV>
          <wp:extent cx="7772400" cy="740664"/>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6AEB1C"/>
    <w:lvl w:ilvl="0">
      <w:start w:val="1"/>
      <w:numFmt w:val="bullet"/>
      <w:pStyle w:val="ListBullet2"/>
      <w:lvlText w:val=""/>
      <w:lvlJc w:val="left"/>
      <w:pPr>
        <w:ind w:left="720" w:hanging="360"/>
      </w:pPr>
      <w:rPr>
        <w:rFonts w:ascii="Symbol" w:hAnsi="Symbol" w:hint="default"/>
        <w:color w:val="002F80"/>
      </w:rPr>
    </w:lvl>
  </w:abstractNum>
  <w:abstractNum w:abstractNumId="1" w15:restartNumberingAfterBreak="0">
    <w:nsid w:val="FFFFFF89"/>
    <w:multiLevelType w:val="singleLevel"/>
    <w:tmpl w:val="8348C6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C1E8C"/>
    <w:multiLevelType w:val="hybridMultilevel"/>
    <w:tmpl w:val="10E8E4FC"/>
    <w:lvl w:ilvl="0" w:tplc="1CA64CB4">
      <w:start w:val="1"/>
      <w:numFmt w:val="bullet"/>
      <w:pStyle w:val="ListBullet"/>
      <w:lvlText w:val=""/>
      <w:lvlJc w:val="left"/>
      <w:pPr>
        <w:ind w:left="360" w:hanging="360"/>
      </w:pPr>
      <w:rPr>
        <w:rFonts w:ascii="Symbol" w:hAnsi="Symbol" w:hint="default"/>
        <w:color w:val="002F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932ED"/>
    <w:multiLevelType w:val="hybridMultilevel"/>
    <w:tmpl w:val="5F406DE0"/>
    <w:lvl w:ilvl="0" w:tplc="9E964AB6">
      <w:start w:val="1"/>
      <w:numFmt w:val="bullet"/>
      <w:pStyle w:val="Fem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13131"/>
    <w:multiLevelType w:val="hybridMultilevel"/>
    <w:tmpl w:val="126404B4"/>
    <w:lvl w:ilvl="0" w:tplc="DA5CBD34">
      <w:numFmt w:val="bullet"/>
      <w:pStyle w:val="Fema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A18C4"/>
    <w:multiLevelType w:val="hybridMultilevel"/>
    <w:tmpl w:val="ADBEC000"/>
    <w:lvl w:ilvl="0" w:tplc="637CEE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899645">
    <w:abstractNumId w:val="0"/>
  </w:num>
  <w:num w:numId="2" w16cid:durableId="438722623">
    <w:abstractNumId w:val="0"/>
  </w:num>
  <w:num w:numId="3" w16cid:durableId="1158039459">
    <w:abstractNumId w:val="1"/>
  </w:num>
  <w:num w:numId="4" w16cid:durableId="1136337392">
    <w:abstractNumId w:val="2"/>
  </w:num>
  <w:num w:numId="5" w16cid:durableId="1483809564">
    <w:abstractNumId w:val="2"/>
  </w:num>
  <w:num w:numId="6" w16cid:durableId="511720897">
    <w:abstractNumId w:val="3"/>
  </w:num>
  <w:num w:numId="7" w16cid:durableId="742068670">
    <w:abstractNumId w:val="5"/>
  </w:num>
  <w:num w:numId="8" w16cid:durableId="1966276626">
    <w:abstractNumId w:val="3"/>
  </w:num>
  <w:num w:numId="9" w16cid:durableId="1344673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A8"/>
    <w:rsid w:val="0003661C"/>
    <w:rsid w:val="00053D16"/>
    <w:rsid w:val="00090DD8"/>
    <w:rsid w:val="000A0585"/>
    <w:rsid w:val="000A0E46"/>
    <w:rsid w:val="000A75F6"/>
    <w:rsid w:val="000D54B8"/>
    <w:rsid w:val="001130A1"/>
    <w:rsid w:val="001144CB"/>
    <w:rsid w:val="001562C2"/>
    <w:rsid w:val="00157007"/>
    <w:rsid w:val="001809C6"/>
    <w:rsid w:val="001C220E"/>
    <w:rsid w:val="002165AA"/>
    <w:rsid w:val="00217521"/>
    <w:rsid w:val="00217C92"/>
    <w:rsid w:val="00222ACC"/>
    <w:rsid w:val="00223012"/>
    <w:rsid w:val="00244F3F"/>
    <w:rsid w:val="00246AEE"/>
    <w:rsid w:val="00295664"/>
    <w:rsid w:val="0029700F"/>
    <w:rsid w:val="002B7293"/>
    <w:rsid w:val="002E3D8D"/>
    <w:rsid w:val="0037593B"/>
    <w:rsid w:val="003A3327"/>
    <w:rsid w:val="003B2B1C"/>
    <w:rsid w:val="004246E5"/>
    <w:rsid w:val="00467C26"/>
    <w:rsid w:val="004D1092"/>
    <w:rsid w:val="004E0BA1"/>
    <w:rsid w:val="004F4F3A"/>
    <w:rsid w:val="00500C4B"/>
    <w:rsid w:val="00507DFF"/>
    <w:rsid w:val="005179DA"/>
    <w:rsid w:val="005275E6"/>
    <w:rsid w:val="00563665"/>
    <w:rsid w:val="005660FD"/>
    <w:rsid w:val="0058073B"/>
    <w:rsid w:val="005A40F2"/>
    <w:rsid w:val="005C007F"/>
    <w:rsid w:val="005C3DB0"/>
    <w:rsid w:val="005C6EA8"/>
    <w:rsid w:val="005E58A8"/>
    <w:rsid w:val="006022C4"/>
    <w:rsid w:val="00626260"/>
    <w:rsid w:val="006B581E"/>
    <w:rsid w:val="006B7418"/>
    <w:rsid w:val="006C192A"/>
    <w:rsid w:val="006F2BC1"/>
    <w:rsid w:val="00742692"/>
    <w:rsid w:val="007F1EAE"/>
    <w:rsid w:val="008114E3"/>
    <w:rsid w:val="008152E9"/>
    <w:rsid w:val="008B27B7"/>
    <w:rsid w:val="00912446"/>
    <w:rsid w:val="009729AD"/>
    <w:rsid w:val="00972D86"/>
    <w:rsid w:val="00996702"/>
    <w:rsid w:val="009E4317"/>
    <w:rsid w:val="00A56232"/>
    <w:rsid w:val="00A84BC4"/>
    <w:rsid w:val="00AA1AC8"/>
    <w:rsid w:val="00AC4CAA"/>
    <w:rsid w:val="00B11477"/>
    <w:rsid w:val="00B11AD4"/>
    <w:rsid w:val="00B32C0F"/>
    <w:rsid w:val="00B60339"/>
    <w:rsid w:val="00B61728"/>
    <w:rsid w:val="00BF7812"/>
    <w:rsid w:val="00C15C0C"/>
    <w:rsid w:val="00C66D42"/>
    <w:rsid w:val="00C77C83"/>
    <w:rsid w:val="00C8771F"/>
    <w:rsid w:val="00C963D2"/>
    <w:rsid w:val="00CC08DB"/>
    <w:rsid w:val="00D405D5"/>
    <w:rsid w:val="00D470CD"/>
    <w:rsid w:val="00D90DDF"/>
    <w:rsid w:val="00DB34A8"/>
    <w:rsid w:val="00DE68A9"/>
    <w:rsid w:val="00DE75AB"/>
    <w:rsid w:val="00DF7D92"/>
    <w:rsid w:val="00E306E0"/>
    <w:rsid w:val="00E46EAC"/>
    <w:rsid w:val="00E7214A"/>
    <w:rsid w:val="00E8415A"/>
    <w:rsid w:val="00EC4292"/>
    <w:rsid w:val="00ED19DA"/>
    <w:rsid w:val="00ED5F6C"/>
    <w:rsid w:val="00EE2B93"/>
    <w:rsid w:val="00EF6BA1"/>
    <w:rsid w:val="00F26B97"/>
    <w:rsid w:val="00F519EB"/>
    <w:rsid w:val="00F807E1"/>
    <w:rsid w:val="00F82861"/>
    <w:rsid w:val="00FB1EBD"/>
    <w:rsid w:val="00FB23C4"/>
    <w:rsid w:val="00FC0D73"/>
    <w:rsid w:val="00FE2E34"/>
    <w:rsid w:val="0E25BA48"/>
    <w:rsid w:val="4AA9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6A48C1"/>
  <w15:chartTrackingRefBased/>
  <w15:docId w15:val="{C2FECB01-48CD-4FC3-B5B7-8C366658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unhideWhenUsed/>
    <w:qFormat/>
    <w:rsid w:val="00D470CD"/>
    <w:pPr>
      <w:numPr>
        <w:numId w:val="2"/>
      </w:numPr>
      <w:spacing w:before="200" w:after="200" w:line="312" w:lineRule="auto"/>
      <w:contextualSpacing/>
    </w:pPr>
    <w:rPr>
      <w:rFonts w:ascii="Arial" w:hAnsi="Arial"/>
      <w:color w:val="363636"/>
    </w:rPr>
  </w:style>
  <w:style w:type="paragraph" w:styleId="ListBullet">
    <w:name w:val="List Bullet"/>
    <w:basedOn w:val="Normal"/>
    <w:autoRedefine/>
    <w:uiPriority w:val="99"/>
    <w:unhideWhenUsed/>
    <w:qFormat/>
    <w:rsid w:val="00090DD8"/>
    <w:pPr>
      <w:numPr>
        <w:numId w:val="5"/>
      </w:numPr>
      <w:spacing w:before="200" w:after="200" w:line="312" w:lineRule="auto"/>
      <w:contextualSpacing/>
    </w:pPr>
    <w:rPr>
      <w:rFonts w:ascii="Arial" w:eastAsia="Times New Roman" w:hAnsi="Arial" w:cs="Times New Roman"/>
    </w:rPr>
  </w:style>
  <w:style w:type="paragraph" w:customStyle="1" w:styleId="FemaBodyText">
    <w:name w:val="Fema Body Text"/>
    <w:basedOn w:val="Normal"/>
    <w:link w:val="FemaBodyTextChar"/>
    <w:qFormat/>
    <w:rsid w:val="009729AD"/>
    <w:pPr>
      <w:spacing w:line="254" w:lineRule="auto"/>
    </w:pPr>
    <w:rPr>
      <w:rFonts w:ascii="Arial" w:hAnsi="Arial"/>
      <w:color w:val="44546A" w:themeColor="text2"/>
      <w:sz w:val="19"/>
    </w:rPr>
  </w:style>
  <w:style w:type="character" w:customStyle="1" w:styleId="FemaBodyTextChar">
    <w:name w:val="Fema Body Text Char"/>
    <w:basedOn w:val="DefaultParagraphFont"/>
    <w:link w:val="FemaBodyText"/>
    <w:rsid w:val="009729AD"/>
    <w:rPr>
      <w:rFonts w:ascii="Arial" w:hAnsi="Arial"/>
      <w:color w:val="44546A" w:themeColor="text2"/>
      <w:sz w:val="19"/>
    </w:rPr>
  </w:style>
  <w:style w:type="paragraph" w:customStyle="1" w:styleId="FemaHeading">
    <w:name w:val="Fema Heading"/>
    <w:basedOn w:val="Normal"/>
    <w:link w:val="FemaHeadingChar"/>
    <w:qFormat/>
    <w:rsid w:val="009729AD"/>
    <w:pPr>
      <w:spacing w:before="360" w:line="276" w:lineRule="auto"/>
    </w:pPr>
    <w:rPr>
      <w:rFonts w:ascii="Arial" w:hAnsi="Arial"/>
      <w:color w:val="44546A" w:themeColor="text2"/>
      <w:sz w:val="28"/>
    </w:rPr>
  </w:style>
  <w:style w:type="character" w:customStyle="1" w:styleId="FemaHeadingChar">
    <w:name w:val="Fema Heading Char"/>
    <w:basedOn w:val="DefaultParagraphFont"/>
    <w:link w:val="FemaHeading"/>
    <w:rsid w:val="009729AD"/>
    <w:rPr>
      <w:rFonts w:ascii="Arial" w:hAnsi="Arial"/>
      <w:color w:val="44546A" w:themeColor="text2"/>
      <w:sz w:val="28"/>
    </w:rPr>
  </w:style>
  <w:style w:type="paragraph" w:customStyle="1" w:styleId="CalloutboxText">
    <w:name w:val="Call out box Text"/>
    <w:basedOn w:val="FemaBodyText"/>
    <w:qFormat/>
    <w:rsid w:val="009729AD"/>
    <w:pPr>
      <w:spacing w:line="360" w:lineRule="auto"/>
      <w:ind w:left="144" w:right="144"/>
    </w:pPr>
    <w:rPr>
      <w:color w:val="FFFFFF" w:themeColor="background1"/>
    </w:rPr>
  </w:style>
  <w:style w:type="paragraph" w:customStyle="1" w:styleId="FemaBullets">
    <w:name w:val="Fema Bullets"/>
    <w:basedOn w:val="FemaBodyText"/>
    <w:qFormat/>
    <w:rsid w:val="00B32C0F"/>
    <w:pPr>
      <w:numPr>
        <w:numId w:val="8"/>
      </w:numPr>
    </w:pPr>
    <w:rPr>
      <w:color w:val="363636"/>
    </w:rPr>
  </w:style>
  <w:style w:type="paragraph" w:customStyle="1" w:styleId="FEMA1stPageHeaderText">
    <w:name w:val="FEMA 1st Page Header Text"/>
    <w:qFormat/>
    <w:rsid w:val="005C3DB0"/>
    <w:pPr>
      <w:spacing w:before="100" w:beforeAutospacing="1" w:after="100" w:afterAutospacing="1"/>
    </w:pPr>
    <w:rPr>
      <w:rFonts w:ascii="Arial" w:hAnsi="Arial"/>
      <w:bCs/>
      <w:color w:val="FFFFFF" w:themeColor="background1"/>
      <w:sz w:val="52"/>
      <w:szCs w:val="24"/>
    </w:rPr>
  </w:style>
  <w:style w:type="paragraph" w:customStyle="1" w:styleId="FEMATitleText">
    <w:name w:val="FEMA Title Text"/>
    <w:link w:val="FEMATitleTextChar"/>
    <w:qFormat/>
    <w:rsid w:val="00B32C0F"/>
    <w:pPr>
      <w:spacing w:before="240" w:after="180"/>
    </w:pPr>
    <w:rPr>
      <w:rFonts w:ascii="Arial" w:eastAsiaTheme="majorEastAsia" w:hAnsi="Arial" w:cs="Arial"/>
      <w:b/>
      <w:iCs/>
      <w:color w:val="5B9BD5" w:themeColor="accent5"/>
      <w:sz w:val="28"/>
      <w:szCs w:val="28"/>
    </w:rPr>
  </w:style>
  <w:style w:type="paragraph" w:customStyle="1" w:styleId="FEMABulletText">
    <w:name w:val="FEMA Bullet Text"/>
    <w:autoRedefine/>
    <w:qFormat/>
    <w:rsid w:val="00B32C0F"/>
    <w:pPr>
      <w:spacing w:line="288" w:lineRule="auto"/>
      <w:ind w:left="461" w:hanging="274"/>
    </w:pPr>
    <w:rPr>
      <w:rFonts w:ascii="Arial" w:hAnsi="Arial"/>
      <w:bCs/>
      <w:color w:val="404040" w:themeColor="text1" w:themeTint="BF"/>
      <w:sz w:val="21"/>
      <w:szCs w:val="21"/>
    </w:rPr>
  </w:style>
  <w:style w:type="paragraph" w:customStyle="1" w:styleId="FemaParagraphTitle">
    <w:name w:val="Fema Paragraph Title"/>
    <w:qFormat/>
    <w:rsid w:val="00F26B97"/>
    <w:pPr>
      <w:tabs>
        <w:tab w:val="left" w:pos="1481"/>
      </w:tabs>
      <w:spacing w:before="240" w:after="180" w:line="240" w:lineRule="auto"/>
    </w:pPr>
    <w:rPr>
      <w:rFonts w:ascii="Arial" w:eastAsiaTheme="majorEastAsia" w:hAnsi="Arial" w:cs="Arial"/>
      <w:b/>
      <w:iCs/>
      <w:caps/>
      <w:noProof/>
      <w:color w:val="5B9BD5" w:themeColor="accent5"/>
      <w:sz w:val="28"/>
      <w:szCs w:val="28"/>
    </w:rPr>
  </w:style>
  <w:style w:type="paragraph" w:customStyle="1" w:styleId="FemaBodyText02">
    <w:name w:val="Fema Body Text 02"/>
    <w:autoRedefine/>
    <w:qFormat/>
    <w:rsid w:val="00B32C0F"/>
    <w:pPr>
      <w:spacing w:line="288" w:lineRule="auto"/>
    </w:pPr>
    <w:rPr>
      <w:rFonts w:ascii="Arial" w:hAnsi="Arial"/>
      <w:color w:val="404040" w:themeColor="text1" w:themeTint="BF"/>
      <w:sz w:val="21"/>
      <w:szCs w:val="21"/>
    </w:rPr>
  </w:style>
  <w:style w:type="paragraph" w:customStyle="1" w:styleId="FemaBullet">
    <w:name w:val="Fema Bullet"/>
    <w:qFormat/>
    <w:rsid w:val="005C3DB0"/>
    <w:pPr>
      <w:numPr>
        <w:numId w:val="9"/>
      </w:numPr>
      <w:spacing w:after="240" w:line="288" w:lineRule="auto"/>
    </w:pPr>
    <w:rPr>
      <w:rFonts w:ascii="Arial" w:hAnsi="Arial"/>
      <w:bCs/>
      <w:color w:val="404040" w:themeColor="text1" w:themeTint="BF"/>
      <w:sz w:val="21"/>
      <w:szCs w:val="21"/>
    </w:rPr>
  </w:style>
  <w:style w:type="paragraph" w:customStyle="1" w:styleId="FemaText">
    <w:name w:val="Fema Text"/>
    <w:qFormat/>
    <w:rsid w:val="005C3DB0"/>
    <w:pPr>
      <w:spacing w:line="288" w:lineRule="auto"/>
    </w:pPr>
    <w:rPr>
      <w:rFonts w:ascii="Arial" w:hAnsi="Arial"/>
      <w:color w:val="404040" w:themeColor="text1" w:themeTint="BF"/>
      <w:sz w:val="21"/>
      <w:szCs w:val="21"/>
    </w:rPr>
  </w:style>
  <w:style w:type="paragraph" w:customStyle="1" w:styleId="BODY">
    <w:name w:val="BODY"/>
    <w:basedOn w:val="Normal"/>
    <w:qFormat/>
    <w:rsid w:val="00C15C0C"/>
    <w:pPr>
      <w:spacing w:after="240"/>
    </w:pPr>
    <w:rPr>
      <w:rFonts w:ascii="Arial" w:eastAsia="Times New Roman" w:hAnsi="Arial" w:cs="Arial"/>
      <w:color w:val="363636"/>
      <w:sz w:val="20"/>
      <w:szCs w:val="20"/>
    </w:rPr>
  </w:style>
  <w:style w:type="paragraph" w:styleId="Header">
    <w:name w:val="header"/>
    <w:basedOn w:val="Normal"/>
    <w:link w:val="HeaderChar"/>
    <w:uiPriority w:val="99"/>
    <w:unhideWhenUsed/>
    <w:rsid w:val="005C6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A8"/>
  </w:style>
  <w:style w:type="paragraph" w:styleId="Footer">
    <w:name w:val="footer"/>
    <w:basedOn w:val="Normal"/>
    <w:link w:val="FooterChar"/>
    <w:uiPriority w:val="99"/>
    <w:unhideWhenUsed/>
    <w:rsid w:val="005C6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EA8"/>
  </w:style>
  <w:style w:type="paragraph" w:customStyle="1" w:styleId="Headline">
    <w:name w:val="Headline"/>
    <w:basedOn w:val="FEMATitleText"/>
    <w:link w:val="HeadlineChar"/>
    <w:qFormat/>
    <w:rsid w:val="005C6EA8"/>
    <w:rPr>
      <w:rFonts w:eastAsia="Calibri"/>
      <w:bCs/>
      <w:noProof/>
      <w:color w:val="002F80"/>
      <w:sz w:val="52"/>
      <w:szCs w:val="52"/>
    </w:rPr>
  </w:style>
  <w:style w:type="paragraph" w:customStyle="1" w:styleId="ParagraphHeadline">
    <w:name w:val="Paragraph Headline"/>
    <w:basedOn w:val="Normal"/>
    <w:qFormat/>
    <w:rsid w:val="00C15C0C"/>
    <w:pPr>
      <w:tabs>
        <w:tab w:val="left" w:pos="180"/>
      </w:tabs>
      <w:spacing w:before="100" w:beforeAutospacing="1" w:after="120"/>
    </w:pPr>
    <w:rPr>
      <w:rFonts w:ascii="Arial" w:hAnsi="Arial"/>
      <w:b/>
      <w:bCs/>
      <w:caps/>
      <w:color w:val="065387"/>
      <w:sz w:val="32"/>
      <w:szCs w:val="24"/>
    </w:rPr>
  </w:style>
  <w:style w:type="character" w:customStyle="1" w:styleId="FEMATitleTextChar">
    <w:name w:val="FEMA Title Text Char"/>
    <w:basedOn w:val="DefaultParagraphFont"/>
    <w:link w:val="FEMATitleText"/>
    <w:rsid w:val="005C6EA8"/>
    <w:rPr>
      <w:rFonts w:ascii="Arial" w:eastAsiaTheme="majorEastAsia" w:hAnsi="Arial" w:cs="Arial"/>
      <w:b/>
      <w:iCs/>
      <w:color w:val="5B9BD5" w:themeColor="accent5"/>
      <w:sz w:val="28"/>
      <w:szCs w:val="28"/>
    </w:rPr>
  </w:style>
  <w:style w:type="character" w:customStyle="1" w:styleId="HeadlineChar">
    <w:name w:val="Headline Char"/>
    <w:basedOn w:val="FEMATitleTextChar"/>
    <w:link w:val="Headline"/>
    <w:rsid w:val="005C6EA8"/>
    <w:rPr>
      <w:rFonts w:ascii="Arial" w:eastAsia="Calibri" w:hAnsi="Arial" w:cs="Arial"/>
      <w:b/>
      <w:bCs/>
      <w:iCs/>
      <w:noProof/>
      <w:color w:val="002F80"/>
      <w:sz w:val="52"/>
      <w:szCs w:val="52"/>
    </w:rPr>
  </w:style>
  <w:style w:type="character" w:styleId="Hyperlink">
    <w:name w:val="Hyperlink"/>
    <w:basedOn w:val="DefaultParagraphFont"/>
    <w:uiPriority w:val="99"/>
    <w:unhideWhenUsed/>
    <w:rsid w:val="00223012"/>
    <w:rPr>
      <w:color w:val="0563C1" w:themeColor="hyperlink"/>
      <w:u w:val="single"/>
    </w:rPr>
  </w:style>
  <w:style w:type="paragraph" w:styleId="Revision">
    <w:name w:val="Revision"/>
    <w:hidden/>
    <w:uiPriority w:val="99"/>
    <w:semiHidden/>
    <w:rsid w:val="00EC4292"/>
    <w:pPr>
      <w:spacing w:after="0" w:line="240" w:lineRule="auto"/>
    </w:pPr>
  </w:style>
  <w:style w:type="paragraph" w:customStyle="1" w:styleId="HEADER1">
    <w:name w:val="HEADER 1"/>
    <w:basedOn w:val="Headline"/>
    <w:qFormat/>
    <w:rsid w:val="008114E3"/>
    <w:rPr>
      <w:color w:val="005288"/>
    </w:rPr>
  </w:style>
  <w:style w:type="paragraph" w:customStyle="1" w:styleId="SUBHEADING">
    <w:name w:val="SUBHEADING"/>
    <w:basedOn w:val="ParagraphHeadline"/>
    <w:qFormat/>
    <w:rsid w:val="008114E3"/>
  </w:style>
  <w:style w:type="paragraph" w:customStyle="1" w:styleId="Heading31">
    <w:name w:val="Heading 3.1"/>
    <w:basedOn w:val="BODY"/>
    <w:qFormat/>
    <w:rsid w:val="007F1EAE"/>
    <w:pPr>
      <w:jc w:val="center"/>
    </w:pPr>
    <w:rPr>
      <w:rFonts w:eastAsia="Times"/>
      <w:caps/>
      <w:color w:val="002F80"/>
      <w:sz w:val="36"/>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y.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esentation_x0020_Date xmlns="b9a2177b-a26f-4afc-a54d-d91b769e7064">2023-01-27T06:00:00+00:00</Presentation_x0020_Date>
    <_dlc_DocId xmlns="b9a2177b-a26f-4afc-a54d-d91b769e7064">5CS6DA4W4HX6-396634755-999</_dlc_DocId>
    <_dlc_DocIdUrl xmlns="b9a2177b-a26f-4afc-a54d-d91b769e7064">
      <Url>https://rmd.msc.fema.gov/Regions/VI/_layouts/15/DocIdRedir.aspx?ID=5CS6DA4W4HX6-396634755-999</Url>
      <Description>5CS6DA4W4HX6-396634755-999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4BF36826F7794B90D44A345B4154D4" ma:contentTypeVersion="2" ma:contentTypeDescription="Create a new document." ma:contentTypeScope="" ma:versionID="2bc60cad54518b9a41886917ea31fceb">
  <xsd:schema xmlns:xsd="http://www.w3.org/2001/XMLSchema" xmlns:xs="http://www.w3.org/2001/XMLSchema" xmlns:p="http://schemas.microsoft.com/office/2006/metadata/properties" xmlns:ns2="b9a2177b-a26f-4afc-a54d-d91b769e7064" targetNamespace="http://schemas.microsoft.com/office/2006/metadata/properties" ma:root="true" ma:fieldsID="a152740266bb5abbf7cc655046bc22ba" ns2:_="">
    <xsd:import namespace="b9a2177b-a26f-4afc-a54d-d91b769e7064"/>
    <xsd:element name="properties">
      <xsd:complexType>
        <xsd:sequence>
          <xsd:element name="documentManagement">
            <xsd:complexType>
              <xsd:all>
                <xsd:element ref="ns2:_dlc_DocId" minOccurs="0"/>
                <xsd:element ref="ns2:_dlc_DocIdUrl" minOccurs="0"/>
                <xsd:element ref="ns2:_dlc_DocIdPersistId" minOccurs="0"/>
                <xsd:element ref="ns2:Presentation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177b-a26f-4afc-a54d-d91b769e70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esentation_x0020_Date" ma:index="11" ma:displayName="Presentation Date" ma:default="[today]" ma:format="DateOnly" ma:internalName="Presentation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5DB71-1709-446C-953B-0CF900EB5477}">
  <ds:schemaRefs>
    <ds:schemaRef ds:uri="http://schemas.microsoft.com/sharepoint/events"/>
  </ds:schemaRefs>
</ds:datastoreItem>
</file>

<file path=customXml/itemProps2.xml><?xml version="1.0" encoding="utf-8"?>
<ds:datastoreItem xmlns:ds="http://schemas.openxmlformats.org/officeDocument/2006/customXml" ds:itemID="{2A8C0EC6-DD1C-4668-9BF1-1B3F1475743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e79e415c-9e48-4190-aa41-94d02c6f99a0"/>
    <ds:schemaRef ds:uri="74d4a4fe-0c42-4a5e-a3ad-068c1e152384"/>
    <ds:schemaRef ds:uri="http://schemas.microsoft.com/office/2006/metadata/properties"/>
    <ds:schemaRef ds:uri="http://www.w3.org/XML/1998/namespace"/>
    <ds:schemaRef ds:uri="b9a2177b-a26f-4afc-a54d-d91b769e7064"/>
  </ds:schemaRefs>
</ds:datastoreItem>
</file>

<file path=customXml/itemProps3.xml><?xml version="1.0" encoding="utf-8"?>
<ds:datastoreItem xmlns:ds="http://schemas.openxmlformats.org/officeDocument/2006/customXml" ds:itemID="{36278FEB-3030-416A-A18C-5B4828CD9490}">
  <ds:schemaRefs>
    <ds:schemaRef ds:uri="http://schemas.microsoft.com/sharepoint/v3/contenttype/forms"/>
  </ds:schemaRefs>
</ds:datastoreItem>
</file>

<file path=customXml/itemProps4.xml><?xml version="1.0" encoding="utf-8"?>
<ds:datastoreItem xmlns:ds="http://schemas.openxmlformats.org/officeDocument/2006/customXml" ds:itemID="{19E5CDB1-48DB-4175-B410-2838CDA6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177b-a26f-4afc-a54d-d91b769e7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Company>Bender Consulting Services, Inc.</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Flood Risk Snapshot</dc:title>
  <dc:subject/>
  <dc:creator>babender@cox.net</dc:creator>
  <cp:keywords/>
  <dc:description/>
  <cp:lastModifiedBy>Maverick, Carmen</cp:lastModifiedBy>
  <cp:revision>2</cp:revision>
  <dcterms:created xsi:type="dcterms:W3CDTF">2023-04-04T20:46:00Z</dcterms:created>
  <dcterms:modified xsi:type="dcterms:W3CDTF">2023-04-04T20:46:00Z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0x010100564BF36826F7794B90D44A345B4154D4</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b9011003-13b3-43fa-b3ad-9cf48136ad01</vt:lpwstr>
  </property>
</Properties>
</file>